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1417" w14:textId="6C961D35" w:rsidR="0051639B" w:rsidRPr="00E0307A" w:rsidRDefault="00E0307A" w:rsidP="00E0307A">
      <w:pPr>
        <w:jc w:val="center"/>
        <w:rPr>
          <w:b/>
        </w:rPr>
      </w:pPr>
      <w:r w:rsidRPr="00E0307A">
        <w:rPr>
          <w:b/>
        </w:rPr>
        <w:t>Department of Biological Sciences PhD Candidacy Exam</w:t>
      </w:r>
    </w:p>
    <w:p w14:paraId="4131BB81" w14:textId="3221DA3F" w:rsidR="00E0307A" w:rsidRPr="00E0307A" w:rsidRDefault="00E0307A" w:rsidP="00E0307A">
      <w:pPr>
        <w:jc w:val="center"/>
        <w:rPr>
          <w:b/>
        </w:rPr>
      </w:pPr>
      <w:r w:rsidRPr="00E0307A">
        <w:rPr>
          <w:b/>
        </w:rPr>
        <w:t>Guidelines for Examining Committee</w:t>
      </w:r>
      <w:r w:rsidR="00FE746C">
        <w:rPr>
          <w:b/>
        </w:rPr>
        <w:t xml:space="preserve">: </w:t>
      </w:r>
      <w:r w:rsidR="00EF251B">
        <w:rPr>
          <w:b/>
        </w:rPr>
        <w:t xml:space="preserve">Current as of </w:t>
      </w:r>
      <w:r w:rsidR="006E63CF">
        <w:rPr>
          <w:b/>
        </w:rPr>
        <w:t>November 2019</w:t>
      </w:r>
    </w:p>
    <w:p w14:paraId="2BF31529" w14:textId="7AC8DB03" w:rsidR="00E0307A" w:rsidRDefault="00E0307A" w:rsidP="00E0307A"/>
    <w:p w14:paraId="2A67D05F" w14:textId="264A1D91" w:rsidR="00EF251B" w:rsidRDefault="00EF251B" w:rsidP="00EF251B">
      <w:pPr>
        <w:pStyle w:val="Default"/>
        <w:spacing w:line="240" w:lineRule="atLeast"/>
        <w:rPr>
          <w:rFonts w:ascii="Times New Roman" w:hAnsi="Times New Roman" w:cs="Times New Roman"/>
          <w:b/>
        </w:rPr>
      </w:pPr>
      <w:r>
        <w:rPr>
          <w:rFonts w:ascii="Times New Roman" w:hAnsi="Times New Roman" w:cs="Times New Roman"/>
          <w:b/>
        </w:rPr>
        <w:t>See also: Faculty of Graduate Studies Regulations and Department of Biological Sciences Supplemental Regulations (5.8 Candidacy Examination)</w:t>
      </w:r>
    </w:p>
    <w:p w14:paraId="37566D91" w14:textId="7AB48923" w:rsidR="00EF251B" w:rsidRDefault="00EF251B" w:rsidP="007B0608"/>
    <w:p w14:paraId="512843FC" w14:textId="111E5F43" w:rsidR="00EF251B" w:rsidRDefault="00EF251B" w:rsidP="007B0608">
      <w:r>
        <w:t xml:space="preserve">Prior to embarking on the process outlined below, students should contact the Departmental Graduate Studies Committee (GSC) Chair or Graduate Secretary, so that a Candidacy </w:t>
      </w:r>
      <w:r w:rsidRPr="00F50A20">
        <w:t xml:space="preserve">Examining Committee </w:t>
      </w:r>
      <w:r>
        <w:t>Chair and the GSC examiner can be appointed prior to the initial meeting.</w:t>
      </w:r>
    </w:p>
    <w:p w14:paraId="723EA4D6" w14:textId="2959FD73" w:rsidR="00EF251B" w:rsidRDefault="00EF251B" w:rsidP="007B0608"/>
    <w:p w14:paraId="1481B901" w14:textId="6B6C2830" w:rsidR="00EB3EA1" w:rsidRDefault="00EB3EA1" w:rsidP="00EB3EA1">
      <w:pPr>
        <w:rPr>
          <w:b/>
        </w:rPr>
      </w:pPr>
      <w:r>
        <w:rPr>
          <w:b/>
        </w:rPr>
        <w:t>Timeline</w:t>
      </w:r>
    </w:p>
    <w:p w14:paraId="4FA31296" w14:textId="2E9BC252" w:rsidR="00EB3EA1" w:rsidRDefault="00EB3EA1" w:rsidP="00EB3EA1">
      <w:pPr>
        <w:pStyle w:val="ListParagraph"/>
        <w:numPr>
          <w:ilvl w:val="0"/>
          <w:numId w:val="5"/>
        </w:numPr>
      </w:pPr>
      <w:r>
        <w:t xml:space="preserve">The </w:t>
      </w:r>
      <w:r w:rsidR="00993102">
        <w:t xml:space="preserve">Department of Biological Sciences </w:t>
      </w:r>
      <w:r>
        <w:t xml:space="preserve">Candidacy </w:t>
      </w:r>
      <w:r w:rsidR="00993102">
        <w:t>E</w:t>
      </w:r>
      <w:r>
        <w:t xml:space="preserve">xam </w:t>
      </w:r>
      <w:r w:rsidRPr="00F50A20">
        <w:t>typically</w:t>
      </w:r>
      <w:r>
        <w:t xml:space="preserve"> occurs</w:t>
      </w:r>
      <w:r w:rsidRPr="00F50A20">
        <w:t xml:space="preserve"> in the later part of </w:t>
      </w:r>
      <w:r>
        <w:t xml:space="preserve">a student’s </w:t>
      </w:r>
      <w:r w:rsidRPr="00F50A20">
        <w:t xml:space="preserve">Ph.D. program, after the Thesis Proposal has been approved and no later than </w:t>
      </w:r>
      <w:r>
        <w:t xml:space="preserve">1 </w:t>
      </w:r>
      <w:r w:rsidRPr="00F50A20">
        <w:t>year prior to graduation.</w:t>
      </w:r>
    </w:p>
    <w:p w14:paraId="3E0CD950" w14:textId="57BE7CBA" w:rsidR="00EB3EA1" w:rsidRPr="00F50A20" w:rsidRDefault="00EB3EA1" w:rsidP="00EB3EA1">
      <w:pPr>
        <w:pStyle w:val="ListParagraph"/>
        <w:widowControl w:val="0"/>
        <w:numPr>
          <w:ilvl w:val="0"/>
          <w:numId w:val="5"/>
        </w:numPr>
        <w:autoSpaceDE w:val="0"/>
        <w:autoSpaceDN w:val="0"/>
        <w:adjustRightInd w:val="0"/>
        <w:spacing w:before="100" w:beforeAutospacing="1" w:after="100" w:afterAutospacing="1"/>
      </w:pPr>
      <w:r w:rsidRPr="00F50A20">
        <w:t>The Candidacy Exam consist</w:t>
      </w:r>
      <w:r>
        <w:t>s</w:t>
      </w:r>
      <w:r w:rsidRPr="00F50A20">
        <w:t xml:space="preserve"> of </w:t>
      </w:r>
      <w:r>
        <w:t xml:space="preserve">a </w:t>
      </w:r>
      <w:r w:rsidRPr="00F50A20">
        <w:t>written proposal</w:t>
      </w:r>
      <w:r>
        <w:t xml:space="preserve"> </w:t>
      </w:r>
      <w:r w:rsidRPr="00F50A20">
        <w:t xml:space="preserve">and an oral examination; both parts together will be completed over an </w:t>
      </w:r>
      <w:r>
        <w:t>8</w:t>
      </w:r>
      <w:r w:rsidRPr="00F50A20">
        <w:t>-week time period</w:t>
      </w:r>
      <w:r>
        <w:t>.</w:t>
      </w:r>
      <w:r w:rsidR="00D9671E">
        <w:t xml:space="preserve"> </w:t>
      </w:r>
      <w:r w:rsidRPr="00F50A20">
        <w:t>Th</w:t>
      </w:r>
      <w:r w:rsidR="003D45AC">
        <w:t xml:space="preserve">is </w:t>
      </w:r>
      <w:r w:rsidRPr="00F50A20">
        <w:t xml:space="preserve">timeline is meant to limit the time that students spend away from research and ensure equitable conditions for all students. </w:t>
      </w:r>
    </w:p>
    <w:p w14:paraId="0DF99D38" w14:textId="41C3BD3E" w:rsidR="00EB3EA1" w:rsidRPr="006B3212" w:rsidRDefault="007C0B3E" w:rsidP="00EB3EA1">
      <w:pPr>
        <w:pStyle w:val="ListParagraph"/>
        <w:numPr>
          <w:ilvl w:val="0"/>
          <w:numId w:val="4"/>
        </w:numPr>
        <w:rPr>
          <w:b/>
        </w:rPr>
      </w:pPr>
      <w:r w:rsidRPr="007C0B3E">
        <w:rPr>
          <w:noProof/>
        </w:rPr>
        <mc:AlternateContent>
          <mc:Choice Requires="wpg">
            <w:drawing>
              <wp:anchor distT="0" distB="0" distL="114300" distR="114300" simplePos="0" relativeHeight="251661312" behindDoc="0" locked="0" layoutInCell="1" allowOverlap="1" wp14:anchorId="55C584A0" wp14:editId="3C0BBF0D">
                <wp:simplePos x="0" y="0"/>
                <wp:positionH relativeFrom="column">
                  <wp:posOffset>4314825</wp:posOffset>
                </wp:positionH>
                <wp:positionV relativeFrom="paragraph">
                  <wp:posOffset>180340</wp:posOffset>
                </wp:positionV>
                <wp:extent cx="1876425" cy="1326401"/>
                <wp:effectExtent l="0" t="0" r="0" b="26670"/>
                <wp:wrapNone/>
                <wp:docPr id="36" name="Group 35"/>
                <wp:cNvGraphicFramePr/>
                <a:graphic xmlns:a="http://schemas.openxmlformats.org/drawingml/2006/main">
                  <a:graphicData uri="http://schemas.microsoft.com/office/word/2010/wordprocessingGroup">
                    <wpg:wgp>
                      <wpg:cNvGrpSpPr/>
                      <wpg:grpSpPr>
                        <a:xfrm>
                          <a:off x="0" y="0"/>
                          <a:ext cx="1876425" cy="1326401"/>
                          <a:chOff x="0" y="0"/>
                          <a:chExt cx="1876425" cy="1326401"/>
                        </a:xfrm>
                      </wpg:grpSpPr>
                      <wpg:grpSp>
                        <wpg:cNvPr id="2" name="Group 2"/>
                        <wpg:cNvGrpSpPr/>
                        <wpg:grpSpPr>
                          <a:xfrm>
                            <a:off x="0" y="969087"/>
                            <a:ext cx="1084069" cy="357314"/>
                            <a:chOff x="0" y="969087"/>
                            <a:chExt cx="1084069" cy="357314"/>
                          </a:xfrm>
                        </wpg:grpSpPr>
                        <wps:wsp>
                          <wps:cNvPr id="5" name="Straight Connector 5"/>
                          <wps:cNvCnPr/>
                          <wps:spPr>
                            <a:xfrm flipV="1">
                              <a:off x="0" y="1253124"/>
                              <a:ext cx="976268" cy="2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80968" y="1178020"/>
                              <a:ext cx="304" cy="14838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TextBox 9"/>
                          <wps:cNvSpPr txBox="1"/>
                          <wps:spPr>
                            <a:xfrm>
                              <a:off x="352567" y="969087"/>
                              <a:ext cx="254000" cy="262255"/>
                            </a:xfrm>
                            <a:prstGeom prst="rect">
                              <a:avLst/>
                            </a:prstGeom>
                            <a:noFill/>
                          </wps:spPr>
                          <wps:txbx>
                            <w:txbxContent>
                              <w:p w14:paraId="568272FB" w14:textId="77777777" w:rsidR="007C0B3E" w:rsidRDefault="007C0B3E" w:rsidP="007C0B3E">
                                <w:pPr>
                                  <w:pStyle w:val="NormalWeb"/>
                                  <w:spacing w:before="0" w:beforeAutospacing="0" w:after="0" w:afterAutospacing="0"/>
                                </w:pPr>
                                <w:r>
                                  <w:rPr>
                                    <w:rFonts w:asciiTheme="minorHAnsi" w:hAnsi="Calibri" w:cstheme="minorBidi"/>
                                    <w:color w:val="000000" w:themeColor="text1"/>
                                    <w:kern w:val="24"/>
                                    <w:sz w:val="22"/>
                                    <w:szCs w:val="22"/>
                                  </w:rPr>
                                  <w:t>9</w:t>
                                </w:r>
                              </w:p>
                            </w:txbxContent>
                          </wps:txbx>
                          <wps:bodyPr wrap="none" rtlCol="0">
                            <a:spAutoFit/>
                          </wps:bodyPr>
                        </wps:wsp>
                        <wps:wsp>
                          <wps:cNvPr id="8" name="TextBox 10"/>
                          <wps:cNvSpPr txBox="1"/>
                          <wps:spPr>
                            <a:xfrm>
                              <a:off x="758949" y="969088"/>
                              <a:ext cx="325120" cy="262255"/>
                            </a:xfrm>
                            <a:prstGeom prst="rect">
                              <a:avLst/>
                            </a:prstGeom>
                            <a:noFill/>
                          </wps:spPr>
                          <wps:txbx>
                            <w:txbxContent>
                              <w:p w14:paraId="6581F434" w14:textId="77777777" w:rsidR="007C0B3E" w:rsidRDefault="007C0B3E" w:rsidP="007C0B3E">
                                <w:pPr>
                                  <w:pStyle w:val="NormalWeb"/>
                                  <w:spacing w:before="0" w:beforeAutospacing="0" w:after="0" w:afterAutospacing="0"/>
                                </w:pPr>
                                <w:r>
                                  <w:rPr>
                                    <w:rFonts w:asciiTheme="minorHAnsi" w:hAnsi="Calibri" w:cstheme="minorBidi"/>
                                    <w:color w:val="000000" w:themeColor="text1"/>
                                    <w:kern w:val="24"/>
                                    <w:sz w:val="22"/>
                                    <w:szCs w:val="22"/>
                                  </w:rPr>
                                  <w:t>10</w:t>
                                </w:r>
                              </w:p>
                            </w:txbxContent>
                          </wps:txbx>
                          <wps:bodyPr wrap="none" rtlCol="0">
                            <a:spAutoFit/>
                          </wps:bodyPr>
                        </wps:wsp>
                        <wps:wsp>
                          <wps:cNvPr id="9" name="Straight Connector 9"/>
                          <wps:cNvCnPr/>
                          <wps:spPr>
                            <a:xfrm>
                              <a:off x="962240" y="1178020"/>
                              <a:ext cx="304" cy="14838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 name="Straight Connector 3"/>
                        <wps:cNvCnPr/>
                        <wps:spPr>
                          <a:xfrm flipV="1">
                            <a:off x="952715" y="769442"/>
                            <a:ext cx="9525" cy="200026"/>
                          </a:xfrm>
                          <a:prstGeom prst="line">
                            <a:avLst/>
                          </a:prstGeom>
                          <a:ln w="15875">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4" name="TextBox 34"/>
                        <wps:cNvSpPr txBox="1"/>
                        <wps:spPr>
                          <a:xfrm>
                            <a:off x="609369" y="0"/>
                            <a:ext cx="1267056" cy="769441"/>
                          </a:xfrm>
                          <a:prstGeom prst="rect">
                            <a:avLst/>
                          </a:prstGeom>
                          <a:noFill/>
                        </wps:spPr>
                        <wps:txbx>
                          <w:txbxContent>
                            <w:p w14:paraId="458253BE" w14:textId="078E9587" w:rsidR="007C0B3E" w:rsidRDefault="007C0B3E" w:rsidP="007C0B3E">
                              <w:pPr>
                                <w:pStyle w:val="NormalWeb"/>
                                <w:spacing w:before="0" w:beforeAutospacing="0" w:after="0" w:afterAutospacing="0"/>
                              </w:pPr>
                              <w:r>
                                <w:rPr>
                                  <w:rFonts w:asciiTheme="minorHAnsi" w:hAnsi="Calibri" w:cstheme="minorBidi"/>
                                  <w:color w:val="000000" w:themeColor="text1"/>
                                  <w:kern w:val="24"/>
                                  <w:sz w:val="22"/>
                                  <w:szCs w:val="22"/>
                                </w:rPr>
                                <w:t xml:space="preserve">If a fail in one </w:t>
                              </w:r>
                              <w:proofErr w:type="gramStart"/>
                              <w:r>
                                <w:rPr>
                                  <w:rFonts w:asciiTheme="minorHAnsi" w:hAnsi="Calibri" w:cstheme="minorBidi"/>
                                  <w:color w:val="000000" w:themeColor="text1"/>
                                  <w:kern w:val="24"/>
                                  <w:sz w:val="22"/>
                                  <w:szCs w:val="22"/>
                                </w:rPr>
                                <w:t>component,</w:t>
                              </w:r>
                              <w:r w:rsidR="00D9671E">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revised</w:t>
                              </w:r>
                              <w:proofErr w:type="gramEnd"/>
                              <w:r>
                                <w:rPr>
                                  <w:rFonts w:asciiTheme="minorHAnsi" w:hAnsi="Calibri" w:cstheme="minorBidi"/>
                                  <w:color w:val="000000" w:themeColor="text1"/>
                                  <w:kern w:val="24"/>
                                  <w:sz w:val="22"/>
                                  <w:szCs w:val="22"/>
                                </w:rPr>
                                <w:t xml:space="preserve"> proposal or repeated oral</w:t>
                              </w:r>
                            </w:p>
                          </w:txbxContent>
                        </wps:txbx>
                        <wps:bodyPr wrap="square" rtlCol="0">
                          <a:spAutoFit/>
                        </wps:bodyPr>
                      </wps:wsp>
                    </wpg:wgp>
                  </a:graphicData>
                </a:graphic>
              </wp:anchor>
            </w:drawing>
          </mc:Choice>
          <mc:Fallback>
            <w:pict>
              <v:group w14:anchorId="55C584A0" id="Group 35" o:spid="_x0000_s1026" style="position:absolute;left:0;text-align:left;margin-left:339.75pt;margin-top:14.2pt;width:147.75pt;height:104.45pt;z-index:251661312" coordsize="18764,1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">
                <v:group id="Group 2" o:spid="_x0000_s1027" style="position:absolute;top:9690;width:10840;height:3574" coordorigin=",9690" coordsize="10840,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5" o:spid="_x0000_s1028" style="position:absolute;flip:y;visibility:visible;mso-wrap-style:square" from="0,12531" to="9762,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" strokecolor="black [3213]" strokeweight="1.5pt"/>
                  <v:line id="Straight Connector 6" o:spid="_x0000_s1029" style="position:absolute;visibility:visible;mso-wrap-style:square" from="4809,11780" to="4812,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" strokecolor="black [3213]" strokeweight="2pt"/>
                  <v:shapetype id="_x0000_t202" coordsize="21600,21600" o:spt="202" path="m,l,21600r21600,l21600,xe">
                    <v:stroke joinstyle="miter"/>
                    <v:path gradientshapeok="t" o:connecttype="rect"/>
                  </v:shapetype>
                  <v:shape id="TextBox 9" o:spid="_x0000_s1030" type="#_x0000_t202" style="position:absolute;left:3525;top:9690;width:2540;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568272FB" w14:textId="77777777" w:rsidR="007C0B3E" w:rsidRDefault="007C0B3E" w:rsidP="007C0B3E">
                          <w:pPr>
                            <w:pStyle w:val="NormalWeb"/>
                            <w:spacing w:before="0" w:beforeAutospacing="0" w:after="0" w:afterAutospacing="0"/>
                          </w:pPr>
                          <w:r>
                            <w:rPr>
                              <w:rFonts w:asciiTheme="minorHAnsi" w:hAnsi="Calibri" w:cstheme="minorBidi"/>
                              <w:color w:val="000000" w:themeColor="text1"/>
                              <w:kern w:val="24"/>
                              <w:sz w:val="22"/>
                              <w:szCs w:val="22"/>
                            </w:rPr>
                            <w:t>9</w:t>
                          </w:r>
                        </w:p>
                      </w:txbxContent>
                    </v:textbox>
                  </v:shape>
                  <v:shape id="TextBox 10" o:spid="_x0000_s1031" type="#_x0000_t202" style="position:absolute;left:7589;top:9690;width:3251;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6581F434" w14:textId="77777777" w:rsidR="007C0B3E" w:rsidRDefault="007C0B3E" w:rsidP="007C0B3E">
                          <w:pPr>
                            <w:pStyle w:val="NormalWeb"/>
                            <w:spacing w:before="0" w:beforeAutospacing="0" w:after="0" w:afterAutospacing="0"/>
                          </w:pPr>
                          <w:r>
                            <w:rPr>
                              <w:rFonts w:asciiTheme="minorHAnsi" w:hAnsi="Calibri" w:cstheme="minorBidi"/>
                              <w:color w:val="000000" w:themeColor="text1"/>
                              <w:kern w:val="24"/>
                              <w:sz w:val="22"/>
                              <w:szCs w:val="22"/>
                            </w:rPr>
                            <w:t>10</w:t>
                          </w:r>
                        </w:p>
                      </w:txbxContent>
                    </v:textbox>
                  </v:shape>
                  <v:line id="Straight Connector 9" o:spid="_x0000_s1032" style="position:absolute;visibility:visible;mso-wrap-style:square" from="9622,11780" to="9625,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" strokecolor="black [3213]" strokeweight="2pt"/>
                </v:group>
                <v:line id="Straight Connector 3" o:spid="_x0000_s1033" style="position:absolute;flip:y;visibility:visible;mso-wrap-style:square" from="9527,7694" to="9622,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" strokecolor="black [3213]" strokeweight="1.25pt">
                  <v:stroke startarrow="open"/>
                </v:line>
                <v:shape id="TextBox 34" o:spid="_x0000_s1034" type="#_x0000_t202" style="position:absolute;left:6093;width:12671;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458253BE" w14:textId="078E9587" w:rsidR="007C0B3E" w:rsidRDefault="007C0B3E" w:rsidP="007C0B3E">
                        <w:pPr>
                          <w:pStyle w:val="NormalWeb"/>
                          <w:spacing w:before="0" w:beforeAutospacing="0" w:after="0" w:afterAutospacing="0"/>
                        </w:pPr>
                        <w:r>
                          <w:rPr>
                            <w:rFonts w:asciiTheme="minorHAnsi" w:hAnsi="Calibri" w:cstheme="minorBidi"/>
                            <w:color w:val="000000" w:themeColor="text1"/>
                            <w:kern w:val="24"/>
                            <w:sz w:val="22"/>
                            <w:szCs w:val="22"/>
                          </w:rPr>
                          <w:t xml:space="preserve">If a fail in one </w:t>
                        </w:r>
                        <w:proofErr w:type="gramStart"/>
                        <w:r>
                          <w:rPr>
                            <w:rFonts w:asciiTheme="minorHAnsi" w:hAnsi="Calibri" w:cstheme="minorBidi"/>
                            <w:color w:val="000000" w:themeColor="text1"/>
                            <w:kern w:val="24"/>
                            <w:sz w:val="22"/>
                            <w:szCs w:val="22"/>
                          </w:rPr>
                          <w:t>component,</w:t>
                        </w:r>
                        <w:r w:rsidR="00D9671E">
                          <w:rPr>
                            <w:rFonts w:asciiTheme="minorHAnsi" w:hAnsi="Calibri" w:cstheme="minorBidi"/>
                            <w:color w:val="000000" w:themeColor="text1"/>
                            <w:kern w:val="24"/>
                            <w:sz w:val="22"/>
                            <w:szCs w:val="22"/>
                          </w:rPr>
                          <w:t xml:space="preserve">  </w:t>
                        </w:r>
                        <w:r>
                          <w:rPr>
                            <w:rFonts w:asciiTheme="minorHAnsi" w:hAnsi="Calibri" w:cstheme="minorBidi"/>
                            <w:color w:val="000000" w:themeColor="text1"/>
                            <w:kern w:val="24"/>
                            <w:sz w:val="22"/>
                            <w:szCs w:val="22"/>
                          </w:rPr>
                          <w:t>revised</w:t>
                        </w:r>
                        <w:proofErr w:type="gramEnd"/>
                        <w:r>
                          <w:rPr>
                            <w:rFonts w:asciiTheme="minorHAnsi" w:hAnsi="Calibri" w:cstheme="minorBidi"/>
                            <w:color w:val="000000" w:themeColor="text1"/>
                            <w:kern w:val="24"/>
                            <w:sz w:val="22"/>
                            <w:szCs w:val="22"/>
                          </w:rPr>
                          <w:t xml:space="preserve"> proposal or repeated oral</w:t>
                        </w:r>
                      </w:p>
                    </w:txbxContent>
                  </v:textbox>
                </v:shape>
              </v:group>
            </w:pict>
          </mc:Fallback>
        </mc:AlternateContent>
      </w:r>
      <w:r w:rsidR="00EB3EA1">
        <w:t>The 8-week time period can be summarized as follows:</w:t>
      </w:r>
    </w:p>
    <w:p w14:paraId="3C1127F0" w14:textId="200CEFC5" w:rsidR="00EB3EA1" w:rsidRDefault="00EB3EA1" w:rsidP="00EB3EA1">
      <w:pPr>
        <w:ind w:left="360"/>
      </w:pPr>
      <w:r>
        <w:rPr>
          <w:noProof/>
        </w:rPr>
        <w:drawing>
          <wp:inline distT="0" distB="0" distL="0" distR="0" wp14:anchorId="1402A58E" wp14:editId="6297C475">
            <wp:extent cx="4391025" cy="14865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jpg"/>
                    <pic:cNvPicPr/>
                  </pic:nvPicPr>
                  <pic:blipFill rotWithShape="1">
                    <a:blip r:embed="rId5">
                      <a:extLst>
                        <a:ext uri="{28A0092B-C50C-407E-A947-70E740481C1C}">
                          <a14:useLocalDpi xmlns:a14="http://schemas.microsoft.com/office/drawing/2010/main" val="0"/>
                        </a:ext>
                      </a:extLst>
                    </a:blip>
                    <a:srcRect l="1764" t="21253" r="23237" b="44893"/>
                    <a:stretch/>
                  </pic:blipFill>
                  <pic:spPr bwMode="auto">
                    <a:xfrm>
                      <a:off x="0" y="0"/>
                      <a:ext cx="4391025" cy="1486545"/>
                    </a:xfrm>
                    <a:prstGeom prst="rect">
                      <a:avLst/>
                    </a:prstGeom>
                    <a:ln>
                      <a:noFill/>
                    </a:ln>
                    <a:extLst>
                      <a:ext uri="{53640926-AAD7-44D8-BBD7-CCE9431645EC}">
                        <a14:shadowObscured xmlns:a14="http://schemas.microsoft.com/office/drawing/2010/main"/>
                      </a:ext>
                    </a:extLst>
                  </pic:spPr>
                </pic:pic>
              </a:graphicData>
            </a:graphic>
          </wp:inline>
        </w:drawing>
      </w:r>
      <w:r w:rsidR="007C0B3E" w:rsidRPr="007C0B3E">
        <w:rPr>
          <w:noProof/>
        </w:rPr>
        <w:t xml:space="preserve"> </w:t>
      </w:r>
    </w:p>
    <w:p w14:paraId="7935FDAC" w14:textId="48328351" w:rsidR="005406F7" w:rsidRDefault="00EB3EA1" w:rsidP="00805078">
      <w:pPr>
        <w:pStyle w:val="ListParagraph"/>
        <w:numPr>
          <w:ilvl w:val="0"/>
          <w:numId w:val="4"/>
        </w:numPr>
      </w:pPr>
      <w:r>
        <w:t>Identifying possible times when the Advisory Committee is available for the initial meeting and oral exam (8 weeks apart)</w:t>
      </w:r>
      <w:r w:rsidR="00F54760">
        <w:t xml:space="preserve"> and possible revision meeting (week 10)</w:t>
      </w:r>
      <w:r>
        <w:t xml:space="preserve"> is usually the re</w:t>
      </w:r>
      <w:r w:rsidR="007C0B3E">
        <w:t>s</w:t>
      </w:r>
      <w:r>
        <w:t>pon</w:t>
      </w:r>
      <w:r w:rsidR="007C0B3E">
        <w:t>s</w:t>
      </w:r>
      <w:r>
        <w:t>ibility of the student or student’s advisor</w:t>
      </w:r>
      <w:r w:rsidR="005406F7">
        <w:t>, with support from the graduate secretary in the department</w:t>
      </w:r>
      <w:r w:rsidR="00800319">
        <w:t>.</w:t>
      </w:r>
    </w:p>
    <w:p w14:paraId="2751A75F" w14:textId="77777777" w:rsidR="00EB3EA1" w:rsidRDefault="00EB3EA1" w:rsidP="00805078">
      <w:pPr>
        <w:pStyle w:val="ListParagraph"/>
        <w:numPr>
          <w:ilvl w:val="0"/>
          <w:numId w:val="4"/>
        </w:numPr>
      </w:pPr>
      <w:r>
        <w:t xml:space="preserve">The </w:t>
      </w:r>
      <w:r w:rsidR="00354A3B">
        <w:t>C</w:t>
      </w:r>
      <w:r w:rsidR="00EE349E">
        <w:t xml:space="preserve">hair of the Graduate Studies Committee </w:t>
      </w:r>
      <w:r>
        <w:t xml:space="preserve">will arrange for the </w:t>
      </w:r>
      <w:r w:rsidR="0077227C">
        <w:t xml:space="preserve">Candidacy </w:t>
      </w:r>
      <w:r w:rsidRPr="00F50A20">
        <w:t xml:space="preserve">Examining Committee </w:t>
      </w:r>
      <w:r w:rsidR="00354A3B">
        <w:t xml:space="preserve">Chair </w:t>
      </w:r>
      <w:r>
        <w:t xml:space="preserve">and </w:t>
      </w:r>
      <w:r w:rsidR="0077227C">
        <w:t xml:space="preserve">the </w:t>
      </w:r>
      <w:r>
        <w:t xml:space="preserve">GSC member </w:t>
      </w:r>
      <w:r w:rsidR="00354A3B">
        <w:t>who will serve as the external examiner.</w:t>
      </w:r>
    </w:p>
    <w:p w14:paraId="028EB2F8" w14:textId="77777777" w:rsidR="007B0608" w:rsidRDefault="00E0307A" w:rsidP="007B0608">
      <w:r>
        <w:t xml:space="preserve"> </w:t>
      </w:r>
    </w:p>
    <w:p w14:paraId="37748433" w14:textId="77777777" w:rsidR="00E0307A" w:rsidRDefault="00B65B9F" w:rsidP="007B0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Written P</w:t>
      </w:r>
      <w:r w:rsidR="00E0307A" w:rsidRPr="00B65B9F">
        <w:rPr>
          <w:b/>
        </w:rPr>
        <w:t>roposal</w:t>
      </w:r>
    </w:p>
    <w:p w14:paraId="0C006389" w14:textId="036A2461" w:rsidR="00753C13" w:rsidRDefault="00753C13" w:rsidP="00B65B9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w:t>
      </w:r>
      <w:r w:rsidRPr="00722C05">
        <w:t>topic</w:t>
      </w:r>
      <w:r>
        <w:t xml:space="preserve"> </w:t>
      </w:r>
      <w:r w:rsidRPr="00F50A20">
        <w:t>of the proposal will be chosen by the Candidacy Examin</w:t>
      </w:r>
      <w:r w:rsidR="00695662">
        <w:t>ing</w:t>
      </w:r>
      <w:r w:rsidRPr="00F50A20">
        <w:t xml:space="preserve"> </w:t>
      </w:r>
      <w:r w:rsidR="00695662">
        <w:t>C</w:t>
      </w:r>
      <w:r w:rsidRPr="00F50A20">
        <w:t>ommittee in a discussion</w:t>
      </w:r>
      <w:r w:rsidR="00810D8C">
        <w:t xml:space="preserve"> </w:t>
      </w:r>
      <w:r w:rsidRPr="00F50A20">
        <w:t xml:space="preserve">with the student during a meeting </w:t>
      </w:r>
      <w:r w:rsidR="000617F6">
        <w:t xml:space="preserve">(the “initial meeting” above) </w:t>
      </w:r>
      <w:r w:rsidRPr="00F50A20">
        <w:t xml:space="preserve">that takes place </w:t>
      </w:r>
      <w:r w:rsidR="00964304">
        <w:t xml:space="preserve">4 </w:t>
      </w:r>
      <w:r w:rsidRPr="00F50A20">
        <w:t xml:space="preserve">weeks before the proposal is </w:t>
      </w:r>
      <w:r>
        <w:t xml:space="preserve">first </w:t>
      </w:r>
      <w:r w:rsidRPr="00F50A20">
        <w:t>submitted to the committee</w:t>
      </w:r>
      <w:r>
        <w:t xml:space="preserve"> (</w:t>
      </w:r>
      <w:r w:rsidR="00964304">
        <w:t xml:space="preserve">8 </w:t>
      </w:r>
      <w:r>
        <w:t>weeks before the oral exam)</w:t>
      </w:r>
      <w:r w:rsidRPr="00F50A20">
        <w:t>.</w:t>
      </w:r>
    </w:p>
    <w:p w14:paraId="05F7426F" w14:textId="63A0411E" w:rsidR="00554A83" w:rsidRDefault="00554A83" w:rsidP="003F507F">
      <w:pPr>
        <w:pStyle w:val="ListParagraph"/>
        <w:numPr>
          <w:ilvl w:val="0"/>
          <w:numId w:val="1"/>
        </w:numPr>
      </w:pPr>
      <w:r>
        <w:t xml:space="preserve">Although the student and his or her </w:t>
      </w:r>
      <w:r w:rsidR="00F10F7B">
        <w:t xml:space="preserve">advisor </w:t>
      </w:r>
      <w:r>
        <w:t xml:space="preserve">are encouraged to discuss </w:t>
      </w:r>
      <w:r w:rsidR="00F54760">
        <w:t>a minimum of</w:t>
      </w:r>
      <w:r w:rsidR="00FB5EB9">
        <w:t xml:space="preserve"> three </w:t>
      </w:r>
      <w:r>
        <w:t xml:space="preserve">possible topics in advance of the meeting, the focus of the proposal </w:t>
      </w:r>
      <w:r w:rsidRPr="003F507F">
        <w:rPr>
          <w:i/>
        </w:rPr>
        <w:t>should not</w:t>
      </w:r>
      <w:r>
        <w:t xml:space="preserve"> be determined until this meeting</w:t>
      </w:r>
      <w:r w:rsidR="00964304">
        <w:t xml:space="preserve"> with the </w:t>
      </w:r>
      <w:r w:rsidR="005406F7">
        <w:t xml:space="preserve">full </w:t>
      </w:r>
      <w:r w:rsidR="003D45AC" w:rsidRPr="00F50A20">
        <w:t>Candidacy Examin</w:t>
      </w:r>
      <w:r w:rsidR="003D45AC">
        <w:t>ing</w:t>
      </w:r>
      <w:r w:rsidR="003D45AC" w:rsidRPr="00F50A20">
        <w:t xml:space="preserve"> </w:t>
      </w:r>
      <w:r w:rsidR="003D45AC">
        <w:t>C</w:t>
      </w:r>
      <w:r w:rsidR="003D45AC" w:rsidRPr="00F50A20">
        <w:t>ommittee</w:t>
      </w:r>
      <w:r>
        <w:t>.</w:t>
      </w:r>
      <w:r w:rsidR="00800319">
        <w:t xml:space="preserve"> </w:t>
      </w:r>
      <w:r w:rsidR="003F507F" w:rsidRPr="003F507F">
        <w:t>At the beginning of the first meeting, the student is encouraged to present a PowerPoint of 1-2 slides summarizing their PhD topic and one slide per possible topics for the candidacy proposal.</w:t>
      </w:r>
      <w:bookmarkStart w:id="0" w:name="_GoBack"/>
      <w:bookmarkEnd w:id="0"/>
    </w:p>
    <w:p w14:paraId="79BC509F" w14:textId="2223D611" w:rsidR="00863553" w:rsidRDefault="00554A83" w:rsidP="0048385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After the general </w:t>
      </w:r>
      <w:r w:rsidR="00722C05">
        <w:t xml:space="preserve">topic </w:t>
      </w:r>
      <w:r>
        <w:t>has been determined</w:t>
      </w:r>
      <w:r w:rsidR="00354A3B">
        <w:t xml:space="preserve"> and </w:t>
      </w:r>
      <w:r>
        <w:t xml:space="preserve">the student </w:t>
      </w:r>
      <w:r w:rsidR="00354A3B">
        <w:t xml:space="preserve">has had an opportunity to </w:t>
      </w:r>
      <w:r w:rsidR="00F10F7B">
        <w:t>further explore and consider the topic</w:t>
      </w:r>
      <w:r w:rsidR="00354A3B">
        <w:t xml:space="preserve">, </w:t>
      </w:r>
      <w:r w:rsidR="00722C05">
        <w:t xml:space="preserve">he or she </w:t>
      </w:r>
      <w:r w:rsidR="00354A3B">
        <w:t xml:space="preserve">should </w:t>
      </w:r>
      <w:r w:rsidR="00FB5EB9">
        <w:t>more clearly describe the</w:t>
      </w:r>
      <w:r w:rsidR="00354A3B">
        <w:t xml:space="preserve"> specific </w:t>
      </w:r>
      <w:r w:rsidR="00964304">
        <w:t xml:space="preserve">avenue of research </w:t>
      </w:r>
      <w:r w:rsidR="00722C05">
        <w:t>within the bounds of this topic</w:t>
      </w:r>
      <w:r w:rsidR="003D45AC">
        <w:t xml:space="preserve"> and </w:t>
      </w:r>
      <w:r w:rsidR="00964304">
        <w:t xml:space="preserve">briefly </w:t>
      </w:r>
      <w:r w:rsidR="00FB5EB9">
        <w:t>summarize (300 words maximum)</w:t>
      </w:r>
      <w:r w:rsidR="00964304">
        <w:t xml:space="preserve"> </w:t>
      </w:r>
      <w:r w:rsidR="00F10F7B">
        <w:t xml:space="preserve">this </w:t>
      </w:r>
      <w:r w:rsidR="000D73A6">
        <w:lastRenderedPageBreak/>
        <w:t xml:space="preserve">avenue of research </w:t>
      </w:r>
      <w:r w:rsidR="00964304">
        <w:t xml:space="preserve">to the </w:t>
      </w:r>
      <w:r w:rsidR="00FB5EB9">
        <w:t xml:space="preserve">Chair of the </w:t>
      </w:r>
      <w:r w:rsidR="00964304">
        <w:t>Examin</w:t>
      </w:r>
      <w:r w:rsidR="00B6270D">
        <w:t>ing</w:t>
      </w:r>
      <w:r w:rsidR="00741A72">
        <w:t xml:space="preserve"> </w:t>
      </w:r>
      <w:r w:rsidR="00964304">
        <w:t>Committee (by e-mail</w:t>
      </w:r>
      <w:r w:rsidR="00B87787">
        <w:t>)</w:t>
      </w:r>
      <w:r w:rsidR="00354A3B">
        <w:t xml:space="preserve"> within </w:t>
      </w:r>
      <w:r w:rsidR="00FB5EB9">
        <w:t>48 hours</w:t>
      </w:r>
      <w:r w:rsidR="00354A3B">
        <w:t xml:space="preserve"> of the initial meeting</w:t>
      </w:r>
      <w:r w:rsidR="00863553">
        <w:t>.</w:t>
      </w:r>
      <w:r w:rsidR="00FB5EB9">
        <w:t xml:space="preserve"> </w:t>
      </w:r>
      <w:r w:rsidR="00483850" w:rsidRPr="00483850">
        <w:t xml:space="preserve">This paragraph should not have details of your hypotheses, but should summarize the topic of the proposal, in a similar way to the Summary of a Discovery Grant (i.e., in that it should be in simple terms, and briefly describe the nature of the topic). </w:t>
      </w:r>
      <w:r w:rsidR="00FB5EB9">
        <w:t>The Chair will send the paragraph to the committee and all responses by committee members will be sent to the Chair, who will communicate them to the student.</w:t>
      </w:r>
    </w:p>
    <w:p w14:paraId="486DDBB9" w14:textId="1A024301" w:rsidR="00C83A8F" w:rsidRDefault="00E0307A" w:rsidP="00C83A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0A20">
        <w:t xml:space="preserve">The written proposal will follow the most recent NSERC Discovery </w:t>
      </w:r>
      <w:r w:rsidR="00D97767">
        <w:t>G</w:t>
      </w:r>
      <w:r w:rsidRPr="00F50A20">
        <w:t>r</w:t>
      </w:r>
      <w:r w:rsidR="00C83A8F">
        <w:t xml:space="preserve">ant </w:t>
      </w:r>
      <w:r w:rsidR="00C83A8F" w:rsidRPr="00722C05">
        <w:t>format</w:t>
      </w:r>
      <w:r w:rsidR="00FE746C">
        <w:t>.</w:t>
      </w:r>
      <w:r w:rsidR="00D9671E">
        <w:t xml:space="preserve"> </w:t>
      </w:r>
      <w:r w:rsidR="00FE746C">
        <w:t>See:</w:t>
      </w:r>
      <w:r w:rsidR="00C83A8F">
        <w:t xml:space="preserve"> </w:t>
      </w:r>
      <w:hyperlink r:id="rId6" w:history="1">
        <w:r w:rsidR="00C83A8F" w:rsidRPr="00B55A95">
          <w:rPr>
            <w:rStyle w:val="Hyperlink"/>
          </w:rPr>
          <w:t>http://www.nserc-crsng.gc.ca/ResearchPortal-PortailDeRecherche/Instructions-Instructions/DG-SD_eng.asp</w:t>
        </w:r>
      </w:hyperlink>
      <w:r w:rsidR="00C83A8F">
        <w:t>.</w:t>
      </w:r>
    </w:p>
    <w:p w14:paraId="39931AB4" w14:textId="2DE9F509" w:rsidR="00C83A8F" w:rsidRDefault="00E0307A" w:rsidP="00C83A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w:t>
      </w:r>
      <w:r w:rsidRPr="00F50A20">
        <w:t xml:space="preserve">he maximum page limit for the proposal will be </w:t>
      </w:r>
      <w:r w:rsidRPr="00805078">
        <w:t xml:space="preserve">five </w:t>
      </w:r>
      <w:r w:rsidR="007B0608" w:rsidRPr="00805078">
        <w:t xml:space="preserve">(5) </w:t>
      </w:r>
      <w:r w:rsidRPr="00805078">
        <w:t>pages</w:t>
      </w:r>
      <w:r w:rsidR="00514B18">
        <w:t>,</w:t>
      </w:r>
      <w:r>
        <w:t xml:space="preserve"> plus</w:t>
      </w:r>
      <w:r w:rsidR="00EE349E">
        <w:t xml:space="preserve"> additional pages for</w:t>
      </w:r>
      <w:r>
        <w:t xml:space="preserve"> references</w:t>
      </w:r>
      <w:r w:rsidR="00A16513">
        <w:t xml:space="preserve"> (not limited to 2)</w:t>
      </w:r>
      <w:r w:rsidR="007B0608">
        <w:t>.</w:t>
      </w:r>
      <w:r w:rsidR="00D9671E">
        <w:t xml:space="preserve"> </w:t>
      </w:r>
      <w:r w:rsidR="007B0608">
        <w:t xml:space="preserve">Students </w:t>
      </w:r>
      <w:r w:rsidR="001E4138">
        <w:t xml:space="preserve">should not </w:t>
      </w:r>
      <w:r w:rsidR="007B0608">
        <w:t xml:space="preserve">include </w:t>
      </w:r>
      <w:r w:rsidR="00C83A8F">
        <w:t>budget information.</w:t>
      </w:r>
    </w:p>
    <w:p w14:paraId="5B7444B4" w14:textId="0766566A" w:rsidR="00FE746C" w:rsidRDefault="00FE746C" w:rsidP="00C83A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Students are encouraged to use Discovery Grant proposals from their </w:t>
      </w:r>
      <w:r w:rsidR="00F10F7B">
        <w:t xml:space="preserve">advisor </w:t>
      </w:r>
      <w:r>
        <w:t xml:space="preserve">(or other individuals willing to share their proposals) as guides on how to prepare their own proposals, </w:t>
      </w:r>
      <w:r w:rsidRPr="00BC2D3C">
        <w:rPr>
          <w:i/>
        </w:rPr>
        <w:t>but need to</w:t>
      </w:r>
      <w:r w:rsidR="007A489F" w:rsidRPr="00BC2D3C">
        <w:rPr>
          <w:i/>
        </w:rPr>
        <w:t xml:space="preserve"> ensure they do not</w:t>
      </w:r>
      <w:r>
        <w:t xml:space="preserve">: 1) </w:t>
      </w:r>
      <w:r w:rsidR="007A489F">
        <w:t>take ideas or wording from these proposals</w:t>
      </w:r>
      <w:r w:rsidR="006E63CF">
        <w:t>,</w:t>
      </w:r>
      <w:r w:rsidR="007A489F">
        <w:t xml:space="preserve"> </w:t>
      </w:r>
      <w:r w:rsidR="00722C05">
        <w:t xml:space="preserve">or </w:t>
      </w:r>
      <w:r w:rsidR="007A489F">
        <w:t xml:space="preserve">2) pass these proposals on to other individuals without the express permission of the proposal </w:t>
      </w:r>
      <w:r w:rsidR="00800319">
        <w:t>author</w:t>
      </w:r>
      <w:r w:rsidR="007A489F">
        <w:t>.</w:t>
      </w:r>
    </w:p>
    <w:p w14:paraId="167C9B03" w14:textId="668F7211" w:rsidR="00741A72" w:rsidRDefault="00B6038A" w:rsidP="00741A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pPr>
      <w:r>
        <w:t xml:space="preserve">During the </w:t>
      </w:r>
      <w:r w:rsidR="00985035">
        <w:t>8</w:t>
      </w:r>
      <w:r w:rsidR="003D45AC">
        <w:t>-</w:t>
      </w:r>
      <w:r>
        <w:t xml:space="preserve">week </w:t>
      </w:r>
      <w:r w:rsidR="003B61B1">
        <w:t xml:space="preserve">period of the </w:t>
      </w:r>
      <w:r>
        <w:t>examination</w:t>
      </w:r>
      <w:r w:rsidR="00985035">
        <w:t>,</w:t>
      </w:r>
      <w:r w:rsidR="00741A72">
        <w:t xml:space="preserve"> the </w:t>
      </w:r>
      <w:r w:rsidR="00741A72" w:rsidRPr="00F50A20">
        <w:t xml:space="preserve">student may seek </w:t>
      </w:r>
      <w:r w:rsidR="00741A72">
        <w:t xml:space="preserve">clarification and </w:t>
      </w:r>
      <w:r w:rsidR="00741A72" w:rsidRPr="00F50A20">
        <w:t>advice from members of the examining committee</w:t>
      </w:r>
      <w:r w:rsidR="00741A72">
        <w:t xml:space="preserve"> but </w:t>
      </w:r>
      <w:r w:rsidR="003B61B1">
        <w:rPr>
          <w:i/>
        </w:rPr>
        <w:t>must</w:t>
      </w:r>
      <w:r w:rsidR="00741A72" w:rsidRPr="00BC2D3C">
        <w:rPr>
          <w:i/>
        </w:rPr>
        <w:t xml:space="preserve"> not</w:t>
      </w:r>
      <w:r w:rsidR="00741A72">
        <w:t xml:space="preserve"> ask any members of the committee (or other individuals) to read and give specific feedback on drafts of the proposal. Although extensive feedback from peers would be encouraged under other circumstances, </w:t>
      </w:r>
      <w:r w:rsidR="000D73A6">
        <w:t xml:space="preserve">the Candidacy Examination </w:t>
      </w:r>
      <w:r w:rsidR="00741A72">
        <w:t>is an academic exercise for evaluation</w:t>
      </w:r>
      <w:r w:rsidR="00D97767">
        <w:t xml:space="preserve">. </w:t>
      </w:r>
      <w:r w:rsidR="00D97767" w:rsidRPr="00A16513">
        <w:rPr>
          <w:b/>
        </w:rPr>
        <w:t>T</w:t>
      </w:r>
      <w:r w:rsidR="00741A72" w:rsidRPr="00FF7F41">
        <w:rPr>
          <w:b/>
        </w:rPr>
        <w:t>he proposal submitted at the end of the</w:t>
      </w:r>
      <w:r w:rsidR="00722C05" w:rsidRPr="00FF7F41">
        <w:rPr>
          <w:b/>
        </w:rPr>
        <w:t xml:space="preserve"> </w:t>
      </w:r>
      <w:r w:rsidR="00EA689A" w:rsidRPr="00FF7F41">
        <w:rPr>
          <w:b/>
        </w:rPr>
        <w:t>4</w:t>
      </w:r>
      <w:r w:rsidR="003D45AC" w:rsidRPr="00FF7F41">
        <w:rPr>
          <w:b/>
        </w:rPr>
        <w:t>-</w:t>
      </w:r>
      <w:r w:rsidR="00741A72" w:rsidRPr="00FF7F41">
        <w:rPr>
          <w:b/>
        </w:rPr>
        <w:t xml:space="preserve">week period </w:t>
      </w:r>
      <w:r w:rsidR="00514B18">
        <w:rPr>
          <w:b/>
        </w:rPr>
        <w:t>must be</w:t>
      </w:r>
      <w:r w:rsidR="00514B18" w:rsidRPr="00FF7F41">
        <w:rPr>
          <w:b/>
        </w:rPr>
        <w:t xml:space="preserve"> </w:t>
      </w:r>
      <w:r w:rsidR="00741A72" w:rsidRPr="00FF7F41">
        <w:rPr>
          <w:b/>
        </w:rPr>
        <w:t>entirely the student’s own work</w:t>
      </w:r>
      <w:r w:rsidR="0077227C">
        <w:t xml:space="preserve"> (see Plagiarism, below)</w:t>
      </w:r>
      <w:r w:rsidR="00741A72">
        <w:t>.</w:t>
      </w:r>
    </w:p>
    <w:p w14:paraId="455391F7" w14:textId="4D7753E9" w:rsidR="0077227C" w:rsidRDefault="00985035" w:rsidP="008050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pPr>
      <w:r>
        <w:t xml:space="preserve">The student should submit the proposal by e-mail (in MS Word to </w:t>
      </w:r>
      <w:r w:rsidR="0077227C">
        <w:t xml:space="preserve">facilitate </w:t>
      </w:r>
      <w:r>
        <w:t>editing and insertion of comments) to each member of the Examining Committee</w:t>
      </w:r>
      <w:r w:rsidR="00E8735F">
        <w:t>,</w:t>
      </w:r>
      <w:r w:rsidR="00D23512">
        <w:t xml:space="preserve"> including the Chair</w:t>
      </w:r>
      <w:r w:rsidR="00E8735F">
        <w:t>,</w:t>
      </w:r>
      <w:r w:rsidR="00D23512">
        <w:t xml:space="preserve"> by the </w:t>
      </w:r>
      <w:r w:rsidR="000617F6">
        <w:t>“</w:t>
      </w:r>
      <w:r w:rsidR="00180C66">
        <w:t>W</w:t>
      </w:r>
      <w:r w:rsidR="00D23512">
        <w:t>eek 4</w:t>
      </w:r>
      <w:r w:rsidR="000617F6">
        <w:t>”</w:t>
      </w:r>
      <w:r w:rsidR="00D23512">
        <w:t xml:space="preserve"> date determined at the outset</w:t>
      </w:r>
      <w:r>
        <w:t>.</w:t>
      </w:r>
      <w:r w:rsidR="00D9671E">
        <w:t xml:space="preserve"> </w:t>
      </w:r>
      <w:r w:rsidR="0077227C">
        <w:t xml:space="preserve">Examiners </w:t>
      </w:r>
      <w:r w:rsidR="00674E3E">
        <w:t>wil</w:t>
      </w:r>
      <w:r w:rsidR="00BE4181">
        <w:t xml:space="preserve">l </w:t>
      </w:r>
      <w:r w:rsidR="00674E3E">
        <w:t>provide constructive</w:t>
      </w:r>
      <w:r w:rsidR="00870419">
        <w:t xml:space="preserve"> written</w:t>
      </w:r>
      <w:r w:rsidR="00674E3E">
        <w:t xml:space="preserve"> </w:t>
      </w:r>
      <w:r w:rsidR="00674E3E" w:rsidRPr="00722C05">
        <w:t>feedback</w:t>
      </w:r>
      <w:r w:rsidR="00674E3E">
        <w:t xml:space="preserve"> </w:t>
      </w:r>
      <w:r>
        <w:t xml:space="preserve">on the proposal </w:t>
      </w:r>
      <w:r w:rsidRPr="00F54760">
        <w:rPr>
          <w:b/>
        </w:rPr>
        <w:t>to the Chair</w:t>
      </w:r>
      <w:r>
        <w:t xml:space="preserve"> </w:t>
      </w:r>
      <w:r w:rsidR="00B65B9F" w:rsidRPr="00F50A20">
        <w:t xml:space="preserve">within </w:t>
      </w:r>
      <w:r w:rsidR="00514B18">
        <w:t xml:space="preserve">one </w:t>
      </w:r>
      <w:r w:rsidR="00B65B9F" w:rsidRPr="00F50A20">
        <w:t xml:space="preserve">week </w:t>
      </w:r>
      <w:r w:rsidR="00722C05">
        <w:t>of s</w:t>
      </w:r>
      <w:r w:rsidR="00B65B9F" w:rsidRPr="00F50A20">
        <w:t>ubmission</w:t>
      </w:r>
      <w:r>
        <w:t xml:space="preserve">; the Chair will promptly </w:t>
      </w:r>
      <w:r w:rsidR="0077227C">
        <w:t xml:space="preserve">give the examiners’ comments </w:t>
      </w:r>
      <w:r>
        <w:t>to the student.</w:t>
      </w:r>
    </w:p>
    <w:p w14:paraId="32137C56" w14:textId="4481DA87" w:rsidR="00674E3E" w:rsidRDefault="00985035" w:rsidP="008050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pPr>
      <w:r>
        <w:t>T</w:t>
      </w:r>
      <w:r w:rsidR="00674E3E">
        <w:t xml:space="preserve">he </w:t>
      </w:r>
      <w:r w:rsidR="00B65B9F" w:rsidRPr="00F50A20">
        <w:t>student</w:t>
      </w:r>
      <w:r w:rsidR="00674E3E">
        <w:t xml:space="preserve"> </w:t>
      </w:r>
      <w:r w:rsidR="00B65B9F">
        <w:t xml:space="preserve">will then have </w:t>
      </w:r>
      <w:r>
        <w:t xml:space="preserve">2 </w:t>
      </w:r>
      <w:r w:rsidR="00B65B9F">
        <w:t xml:space="preserve">weeks </w:t>
      </w:r>
      <w:r w:rsidR="00514B18">
        <w:t xml:space="preserve">to </w:t>
      </w:r>
      <w:r w:rsidR="00B65B9F">
        <w:t>revis</w:t>
      </w:r>
      <w:r w:rsidR="00514B18">
        <w:t>e</w:t>
      </w:r>
      <w:r w:rsidR="00D23512" w:rsidRPr="00D23512">
        <w:t xml:space="preserve"> </w:t>
      </w:r>
      <w:r w:rsidR="00D23512">
        <w:t xml:space="preserve">and </w:t>
      </w:r>
      <w:r w:rsidR="00D23512" w:rsidRPr="00722C05">
        <w:t>resubmi</w:t>
      </w:r>
      <w:r w:rsidR="00514B18">
        <w:t>t</w:t>
      </w:r>
      <w:r w:rsidR="00D23512">
        <w:t xml:space="preserve"> the written proposal, based on the written feedback</w:t>
      </w:r>
      <w:r w:rsidR="00514B18">
        <w:t>. A</w:t>
      </w:r>
      <w:r w:rsidR="00E8735F">
        <w:t>dditional feedback from the Examining Committee will not be provided to the student before the oral exam</w:t>
      </w:r>
      <w:r w:rsidR="00B65B9F">
        <w:t>.</w:t>
      </w:r>
    </w:p>
    <w:p w14:paraId="3095AD49" w14:textId="4D25A7BE" w:rsidR="00741A72" w:rsidRDefault="002F4DD5" w:rsidP="00753C1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s</w:t>
      </w:r>
      <w:r w:rsidR="00B6038A">
        <w:t>tudent</w:t>
      </w:r>
      <w:r w:rsidR="00741A72">
        <w:t xml:space="preserve"> </w:t>
      </w:r>
      <w:r w:rsidR="00B6038A">
        <w:t xml:space="preserve">will </w:t>
      </w:r>
      <w:r w:rsidR="00741A72">
        <w:t xml:space="preserve">submit </w:t>
      </w:r>
      <w:r w:rsidR="0077227C">
        <w:t xml:space="preserve">a </w:t>
      </w:r>
      <w:r w:rsidR="00741A72">
        <w:t xml:space="preserve">letter with the final </w:t>
      </w:r>
      <w:r w:rsidR="00722C05">
        <w:t>proposal</w:t>
      </w:r>
      <w:r w:rsidR="000D73A6">
        <w:t xml:space="preserve"> (maximum 3 pages) </w:t>
      </w:r>
      <w:r w:rsidR="00741A72">
        <w:t xml:space="preserve">outlining how </w:t>
      </w:r>
      <w:r>
        <w:t xml:space="preserve">he or she </w:t>
      </w:r>
      <w:r w:rsidR="00741A72">
        <w:t xml:space="preserve">addressed the </w:t>
      </w:r>
      <w:r w:rsidR="00215754">
        <w:t xml:space="preserve">committee’s </w:t>
      </w:r>
      <w:r w:rsidR="000D73A6">
        <w:t>major comments</w:t>
      </w:r>
      <w:r w:rsidR="00D97767">
        <w:t>. S</w:t>
      </w:r>
      <w:r w:rsidR="00741A72">
        <w:t xml:space="preserve">tudents </w:t>
      </w:r>
      <w:r w:rsidR="0077227C">
        <w:t xml:space="preserve">may </w:t>
      </w:r>
      <w:r w:rsidR="00741A72">
        <w:t>be questioned on th</w:t>
      </w:r>
      <w:r w:rsidR="000D73A6">
        <w:t>eir response</w:t>
      </w:r>
      <w:r w:rsidR="00514B18">
        <w:t>s</w:t>
      </w:r>
      <w:r w:rsidR="000D73A6">
        <w:t xml:space="preserve"> </w:t>
      </w:r>
      <w:r w:rsidR="00741A72">
        <w:t>at the oral exam.</w:t>
      </w:r>
    </w:p>
    <w:p w14:paraId="79258C47" w14:textId="2C81687A" w:rsidR="00741A72" w:rsidRDefault="002F4DD5" w:rsidP="00753C1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s</w:t>
      </w:r>
      <w:r w:rsidR="00741A72">
        <w:t xml:space="preserve">tudent will be evaluated on both the quality of the first version of the proposal and on how well </w:t>
      </w:r>
      <w:r>
        <w:t>he or she</w:t>
      </w:r>
      <w:r w:rsidR="00741A72">
        <w:t xml:space="preserve"> used </w:t>
      </w:r>
      <w:r>
        <w:t xml:space="preserve">or </w:t>
      </w:r>
      <w:r w:rsidR="00800319">
        <w:t xml:space="preserve">rebutted </w:t>
      </w:r>
      <w:r w:rsidR="00741A72">
        <w:t xml:space="preserve">the </w:t>
      </w:r>
      <w:r w:rsidR="000D73A6">
        <w:t>E</w:t>
      </w:r>
      <w:r w:rsidR="00800319">
        <w:t xml:space="preserve">xamining </w:t>
      </w:r>
      <w:r w:rsidR="000D73A6">
        <w:t>C</w:t>
      </w:r>
      <w:r w:rsidR="00800319">
        <w:t xml:space="preserve">ommittee’s </w:t>
      </w:r>
      <w:r w:rsidR="00741A72">
        <w:t xml:space="preserve">feedback </w:t>
      </w:r>
      <w:r w:rsidR="00800319">
        <w:t>on the original proposal</w:t>
      </w:r>
      <w:r w:rsidR="00741A72">
        <w:t>.</w:t>
      </w:r>
    </w:p>
    <w:p w14:paraId="54168DA5" w14:textId="4708E4D8" w:rsidR="000617F6" w:rsidRPr="000617F6" w:rsidRDefault="00741A72" w:rsidP="000617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C2D3C">
        <w:rPr>
          <w:b/>
          <w:i/>
        </w:rPr>
        <w:t xml:space="preserve">Plagiarism </w:t>
      </w:r>
      <w:r w:rsidR="00215754" w:rsidRPr="00BC2D3C">
        <w:rPr>
          <w:b/>
          <w:i/>
        </w:rPr>
        <w:t>will not be tolerated</w:t>
      </w:r>
      <w:r w:rsidR="00EA689A">
        <w:t>.</w:t>
      </w:r>
      <w:r w:rsidR="00D9671E">
        <w:t xml:space="preserve"> </w:t>
      </w:r>
      <w:r w:rsidR="00F34C7D">
        <w:t>Ignorance regarding what constitutes plagiarism is not a valid excuse</w:t>
      </w:r>
      <w:r w:rsidR="002F4DD5">
        <w:t xml:space="preserve"> for infringement of the policy on academic integrity</w:t>
      </w:r>
      <w:r w:rsidR="00F34C7D">
        <w:t>.</w:t>
      </w:r>
      <w:r w:rsidR="00D9671E">
        <w:t xml:space="preserve"> </w:t>
      </w:r>
      <w:r w:rsidR="004A78D3">
        <w:t>Students will be required to sign an Honesty Declaration</w:t>
      </w:r>
      <w:r w:rsidR="000617F6">
        <w:t xml:space="preserve"> and return it to the Examining Committee chair </w:t>
      </w:r>
      <w:r w:rsidR="00E907CF">
        <w:rPr>
          <w:bCs/>
        </w:rPr>
        <w:t>at the initial meeting</w:t>
      </w:r>
      <w:r w:rsidR="000617F6" w:rsidRPr="000617F6">
        <w:rPr>
          <w:bCs/>
        </w:rPr>
        <w:t>.</w:t>
      </w:r>
    </w:p>
    <w:p w14:paraId="3EE955EF" w14:textId="40294769" w:rsidR="00753C13" w:rsidRDefault="00753C13" w:rsidP="00F575C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0A20">
        <w:t xml:space="preserve">The </w:t>
      </w:r>
      <w:r w:rsidR="000D73A6">
        <w:t>C</w:t>
      </w:r>
      <w:r>
        <w:t xml:space="preserve">andidacy </w:t>
      </w:r>
      <w:r w:rsidR="000D73A6">
        <w:t>E</w:t>
      </w:r>
      <w:r>
        <w:t>xam</w:t>
      </w:r>
      <w:r w:rsidR="000D73A6">
        <w:t>ination</w:t>
      </w:r>
      <w:r>
        <w:t xml:space="preserve"> </w:t>
      </w:r>
      <w:r w:rsidRPr="00F50A20">
        <w:t>proposal, both conceptually and as a document, will remain, and be recognized as, the intellectual property of the student.</w:t>
      </w:r>
    </w:p>
    <w:p w14:paraId="33BDE1B5" w14:textId="77777777" w:rsidR="00F575C9" w:rsidRDefault="00F575C9" w:rsidP="00F5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E9A2012" w14:textId="79CD543D" w:rsidR="00F575C9" w:rsidRPr="00F575C9" w:rsidRDefault="00F575C9" w:rsidP="00F57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575C9">
        <w:rPr>
          <w:b/>
        </w:rPr>
        <w:t>Oral Examination</w:t>
      </w:r>
    </w:p>
    <w:p w14:paraId="07680128" w14:textId="38A0F8B1" w:rsidR="00F575C9" w:rsidRDefault="00F575C9" w:rsidP="00F575C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0A20">
        <w:t xml:space="preserve">The </w:t>
      </w:r>
      <w:r>
        <w:t xml:space="preserve">oral exam will start with a </w:t>
      </w:r>
      <w:r w:rsidRPr="00F50A20">
        <w:t xml:space="preserve">20-minute presentation </w:t>
      </w:r>
      <w:r>
        <w:t xml:space="preserve">by the student </w:t>
      </w:r>
      <w:r w:rsidRPr="00F50A20">
        <w:t>on the written proposal</w:t>
      </w:r>
      <w:r>
        <w:t>.</w:t>
      </w:r>
    </w:p>
    <w:p w14:paraId="0D86751B" w14:textId="27907DF0" w:rsidR="00F575C9" w:rsidRDefault="00F575C9" w:rsidP="00F575C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presentation will be followed by </w:t>
      </w:r>
      <w:r w:rsidRPr="00F50A20">
        <w:t>two rounds of questioning</w:t>
      </w:r>
      <w:r>
        <w:t xml:space="preserve"> from the examiners.</w:t>
      </w:r>
      <w:r w:rsidR="00D9671E">
        <w:t xml:space="preserve"> </w:t>
      </w:r>
      <w:r w:rsidRPr="00F50A20">
        <w:lastRenderedPageBreak/>
        <w:t xml:space="preserve">Questions will assess the </w:t>
      </w:r>
      <w:r>
        <w:t xml:space="preserve">student’s </w:t>
      </w:r>
      <w:r w:rsidRPr="00F50A20">
        <w:t>breadth and depth of knowledge in areas related to the rationale and themes of the research topics in the proposal</w:t>
      </w:r>
      <w:r>
        <w:t xml:space="preserve">, </w:t>
      </w:r>
      <w:r w:rsidRPr="00F50A20">
        <w:t>related areas outside the</w:t>
      </w:r>
      <w:r w:rsidR="00D97767">
        <w:t xml:space="preserve"> proposal</w:t>
      </w:r>
      <w:r w:rsidRPr="00F50A20">
        <w:t xml:space="preserve"> background</w:t>
      </w:r>
      <w:r>
        <w:t xml:space="preserve">, </w:t>
      </w:r>
      <w:r w:rsidRPr="00F50A20">
        <w:t>and current topics in the field</w:t>
      </w:r>
      <w:r>
        <w:t>.</w:t>
      </w:r>
      <w:r w:rsidR="00D9671E">
        <w:t xml:space="preserve"> </w:t>
      </w:r>
      <w:r>
        <w:t>Questions may also explore how feedback provided by the Examining Committee on the first version of the written proposal was incorporated or rebutted (see Evaluation)</w:t>
      </w:r>
      <w:r w:rsidRPr="00F50A20">
        <w:t>.</w:t>
      </w:r>
    </w:p>
    <w:p w14:paraId="77FA566F" w14:textId="77777777" w:rsidR="00EF251B" w:rsidRDefault="00F575C9" w:rsidP="00F575C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0A20">
        <w:t xml:space="preserve">The </w:t>
      </w:r>
      <w:r>
        <w:t xml:space="preserve">total </w:t>
      </w:r>
      <w:r w:rsidRPr="00F50A20">
        <w:t xml:space="preserve">time allocated to the </w:t>
      </w:r>
      <w:r>
        <w:t xml:space="preserve">oral </w:t>
      </w:r>
      <w:r w:rsidRPr="00F50A20">
        <w:t xml:space="preserve">examination </w:t>
      </w:r>
      <w:r>
        <w:t xml:space="preserve">(including the presentation) </w:t>
      </w:r>
      <w:r w:rsidRPr="00F50A20">
        <w:t>will be a maximum</w:t>
      </w:r>
      <w:r>
        <w:t xml:space="preserve"> </w:t>
      </w:r>
      <w:r w:rsidRPr="00F50A20">
        <w:t xml:space="preserve">of </w:t>
      </w:r>
      <w:r>
        <w:t xml:space="preserve">2 </w:t>
      </w:r>
      <w:r w:rsidRPr="00F50A20">
        <w:t>hours.</w:t>
      </w:r>
    </w:p>
    <w:p w14:paraId="13AC6067" w14:textId="59D2EB17" w:rsidR="00F575C9" w:rsidRPr="00F50A20" w:rsidRDefault="00F575C9" w:rsidP="00EF25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F50A20">
        <w:t xml:space="preserve"> </w:t>
      </w:r>
    </w:p>
    <w:p w14:paraId="495266F0" w14:textId="77777777" w:rsidR="001E4138" w:rsidRDefault="00EA016D" w:rsidP="001E4138">
      <w:pPr>
        <w:rPr>
          <w:b/>
        </w:rPr>
      </w:pPr>
      <w:r w:rsidRPr="00EA016D">
        <w:rPr>
          <w:b/>
        </w:rPr>
        <w:t>Evaluation</w:t>
      </w:r>
    </w:p>
    <w:p w14:paraId="7943E265" w14:textId="7B91ED74" w:rsidR="004A78D3" w:rsidRDefault="0032104B" w:rsidP="0080507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s</w:t>
      </w:r>
      <w:r w:rsidR="001E4138">
        <w:t>tudent will be evaluated</w:t>
      </w:r>
      <w:r w:rsidR="004A78D3">
        <w:t xml:space="preserve"> (Pass or Fail) </w:t>
      </w:r>
      <w:r w:rsidR="00810D8C">
        <w:t xml:space="preserve">separately </w:t>
      </w:r>
      <w:r w:rsidR="004A78D3">
        <w:t xml:space="preserve">on the written proposal and </w:t>
      </w:r>
      <w:r w:rsidR="001E4138">
        <w:t xml:space="preserve">on </w:t>
      </w:r>
      <w:r w:rsidR="00B87787">
        <w:t>his or her</w:t>
      </w:r>
      <w:r w:rsidR="001E4138">
        <w:t xml:space="preserve"> </w:t>
      </w:r>
      <w:r w:rsidR="009E7AF5">
        <w:t>performance</w:t>
      </w:r>
      <w:r w:rsidR="00083B82">
        <w:t xml:space="preserve"> during the oral exam</w:t>
      </w:r>
      <w:r w:rsidR="004A78D3">
        <w:t>.</w:t>
      </w:r>
    </w:p>
    <w:p w14:paraId="3C513B65" w14:textId="0D8674F7" w:rsidR="00083B82" w:rsidRDefault="006E63CF" w:rsidP="0080507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w:t>
      </w:r>
      <w:r w:rsidR="00695662">
        <w:t xml:space="preserve">o receive a Pass on the written proposal, the Examining </w:t>
      </w:r>
      <w:r w:rsidR="00C326CC">
        <w:t xml:space="preserve">Committee </w:t>
      </w:r>
      <w:r w:rsidR="0032104B">
        <w:t>should not expect</w:t>
      </w:r>
      <w:r w:rsidR="00C326CC">
        <w:t xml:space="preserve"> that </w:t>
      </w:r>
      <w:r w:rsidR="00695662">
        <w:t xml:space="preserve">the </w:t>
      </w:r>
      <w:r w:rsidR="00C326CC">
        <w:t>grant would be funded</w:t>
      </w:r>
      <w:r w:rsidR="00695662">
        <w:t xml:space="preserve"> by NSERC.</w:t>
      </w:r>
      <w:r w:rsidR="00D9671E">
        <w:t xml:space="preserve"> </w:t>
      </w:r>
      <w:r w:rsidR="00083B82">
        <w:t>Students will be evaluated on how well they have achieved the goals</w:t>
      </w:r>
      <w:r w:rsidR="0032104B">
        <w:t xml:space="preserve"> of the examination, as</w:t>
      </w:r>
      <w:r w:rsidR="00083B82">
        <w:t xml:space="preserve"> outlined in the Supplemental Regulations.</w:t>
      </w:r>
      <w:r w:rsidR="00D9671E">
        <w:t xml:space="preserve"> </w:t>
      </w:r>
      <w:r w:rsidR="002B24DF">
        <w:t xml:space="preserve">The </w:t>
      </w:r>
      <w:r w:rsidR="00083B82">
        <w:t>goals relate</w:t>
      </w:r>
      <w:r w:rsidR="002B24DF">
        <w:t>d</w:t>
      </w:r>
      <w:r w:rsidR="00083B82">
        <w:t xml:space="preserve"> to the written proposal include being able to: 1) use </w:t>
      </w:r>
      <w:r w:rsidR="00083B82" w:rsidRPr="00F50A20">
        <w:t xml:space="preserve">pertinent information </w:t>
      </w:r>
      <w:r w:rsidR="00083B82">
        <w:t xml:space="preserve">in </w:t>
      </w:r>
      <w:r w:rsidR="00083B82" w:rsidRPr="00F50A20">
        <w:t xml:space="preserve">the literature </w:t>
      </w:r>
      <w:r w:rsidR="00083B82">
        <w:t xml:space="preserve">to formulate </w:t>
      </w:r>
      <w:r w:rsidR="00083B82" w:rsidRPr="00F50A20">
        <w:t>a research program related to, but not the same as, the</w:t>
      </w:r>
      <w:r w:rsidR="00005AD0">
        <w:t xml:space="preserve"> student’s</w:t>
      </w:r>
      <w:r w:rsidR="00083B82" w:rsidRPr="00F50A20">
        <w:t xml:space="preserve"> PhD project</w:t>
      </w:r>
      <w:r w:rsidR="00083B82">
        <w:t xml:space="preserve">; and </w:t>
      </w:r>
      <w:r w:rsidR="00083B82" w:rsidRPr="00F50A20">
        <w:t>2) use the scientific method and formulate testable hypotheses</w:t>
      </w:r>
      <w:r w:rsidR="00083B82">
        <w:t>.</w:t>
      </w:r>
    </w:p>
    <w:p w14:paraId="13607187" w14:textId="7A41EA1D" w:rsidR="004A78D3" w:rsidRDefault="00083B82" w:rsidP="004A78D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other goals of the Candidacy Exam are</w:t>
      </w:r>
      <w:r w:rsidR="00F34C7D">
        <w:t xml:space="preserve"> to examine</w:t>
      </w:r>
      <w:r>
        <w:t xml:space="preserve">: 3) </w:t>
      </w:r>
      <w:r w:rsidRPr="00F50A20">
        <w:t xml:space="preserve">the student's depth of </w:t>
      </w:r>
      <w:r w:rsidR="000617F6">
        <w:t xml:space="preserve">knowledge </w:t>
      </w:r>
      <w:r w:rsidRPr="00F50A20">
        <w:t>in the particular research specialty</w:t>
      </w:r>
      <w:r w:rsidR="00433758">
        <w:t>;</w:t>
      </w:r>
      <w:r w:rsidRPr="00F50A20">
        <w:t xml:space="preserve"> and 4) the breadth of knowledge required </w:t>
      </w:r>
      <w:r w:rsidR="00F34C7D">
        <w:t xml:space="preserve">to research and write </w:t>
      </w:r>
      <w:r w:rsidRPr="00F50A20">
        <w:t>the background material for the proposal</w:t>
      </w:r>
      <w:r>
        <w:t>.</w:t>
      </w:r>
      <w:r w:rsidR="00D9671E">
        <w:t xml:space="preserve"> </w:t>
      </w:r>
      <w:r w:rsidR="00C373A4">
        <w:t>The Examining Committee</w:t>
      </w:r>
      <w:r w:rsidR="000D73A6">
        <w:t xml:space="preserve"> should</w:t>
      </w:r>
      <w:r w:rsidR="00433758">
        <w:t xml:space="preserve"> </w:t>
      </w:r>
      <w:r w:rsidR="00C373A4">
        <w:t>further evaluate the depth and breadth of the student’s knowledge during the oral exam.</w:t>
      </w:r>
    </w:p>
    <w:p w14:paraId="75F007BB" w14:textId="271F23A8" w:rsidR="003D45AC" w:rsidRDefault="006E63CF" w:rsidP="0080507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w:t>
      </w:r>
      <w:r w:rsidR="004A78D3">
        <w:t xml:space="preserve">o receive a Pass on either component, the </w:t>
      </w:r>
      <w:r w:rsidR="004A78D3" w:rsidRPr="00F50A20">
        <w:t>decision of the examiners must be unanimous.</w:t>
      </w:r>
      <w:r w:rsidR="00D9671E">
        <w:t xml:space="preserve"> </w:t>
      </w:r>
      <w:r w:rsidR="003D45AC">
        <w:t>If the student fails either the written or oral exam (but not both), he or she will have an</w:t>
      </w:r>
      <w:r w:rsidR="002F5606">
        <w:t xml:space="preserve"> additional</w:t>
      </w:r>
      <w:r w:rsidR="003D45AC">
        <w:t xml:space="preserve"> 2 weeks to</w:t>
      </w:r>
      <w:r w:rsidR="002F5606">
        <w:t xml:space="preserve"> make</w:t>
      </w:r>
      <w:r w:rsidR="003D45AC">
        <w:t xml:space="preserve"> further revis</w:t>
      </w:r>
      <w:r w:rsidR="002F5606">
        <w:t>ions to</w:t>
      </w:r>
      <w:r w:rsidR="003D45AC">
        <w:t xml:space="preserve"> the proposal or </w:t>
      </w:r>
      <w:r w:rsidR="002F5606">
        <w:t xml:space="preserve">to </w:t>
      </w:r>
      <w:r w:rsidR="003D45AC">
        <w:t>repeat the oral exam</w:t>
      </w:r>
      <w:r w:rsidR="000617F6">
        <w:t xml:space="preserve"> (as required)</w:t>
      </w:r>
      <w:r w:rsidR="003D45AC">
        <w:t>.</w:t>
      </w:r>
      <w:r w:rsidR="00D9671E">
        <w:t xml:space="preserve"> </w:t>
      </w:r>
      <w:r w:rsidR="002F5606">
        <w:t xml:space="preserve">These revisions will be based on the feedback provided </w:t>
      </w:r>
      <w:r w:rsidR="00993102">
        <w:t xml:space="preserve">to the student (within one day of the examination) </w:t>
      </w:r>
      <w:r w:rsidR="002F5606">
        <w:t>by the Examini</w:t>
      </w:r>
      <w:r w:rsidR="00993102">
        <w:t>ng</w:t>
      </w:r>
      <w:r w:rsidR="002F5606">
        <w:t xml:space="preserve"> Committee and Chair.</w:t>
      </w:r>
      <w:r w:rsidR="00D9671E">
        <w:t xml:space="preserve"> </w:t>
      </w:r>
      <w:r w:rsidR="003D45AC">
        <w:t>Successful completion of the repeated component will be deemed a Pass.</w:t>
      </w:r>
    </w:p>
    <w:p w14:paraId="146579E9" w14:textId="5BE094C4" w:rsidR="00F10F7B" w:rsidRDefault="006E63CF" w:rsidP="0080507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pPr>
      <w:r>
        <w:t>A</w:t>
      </w:r>
      <w:r w:rsidR="003D45AC">
        <w:t xml:space="preserve"> student </w:t>
      </w:r>
      <w:r>
        <w:t xml:space="preserve">that </w:t>
      </w:r>
      <w:r w:rsidR="00BE4181">
        <w:t xml:space="preserve">fails both components at the 8-week point, or fails to successfully revise the proposal or </w:t>
      </w:r>
      <w:r w:rsidR="002B24DF">
        <w:t xml:space="preserve">the </w:t>
      </w:r>
      <w:r w:rsidR="00BE4181">
        <w:t xml:space="preserve">repeat oral exam at </w:t>
      </w:r>
      <w:r w:rsidR="00180C66">
        <w:t>W</w:t>
      </w:r>
      <w:r w:rsidR="00BE4181">
        <w:t>eek 10,</w:t>
      </w:r>
      <w:r w:rsidR="009D703B">
        <w:t xml:space="preserve"> </w:t>
      </w:r>
      <w:r w:rsidR="00005AD0">
        <w:t xml:space="preserve">will be </w:t>
      </w:r>
      <w:r w:rsidR="00E8735F">
        <w:t xml:space="preserve">considered </w:t>
      </w:r>
      <w:r>
        <w:t>to have</w:t>
      </w:r>
      <w:r w:rsidR="00005AD0">
        <w:t xml:space="preserve"> failed</w:t>
      </w:r>
      <w:r>
        <w:t xml:space="preserve"> the first</w:t>
      </w:r>
      <w:r w:rsidR="00005AD0">
        <w:t xml:space="preserve"> attempt at the Candidacy Examination.</w:t>
      </w:r>
      <w:r w:rsidR="00D9671E">
        <w:t xml:space="preserve"> </w:t>
      </w:r>
      <w:r w:rsidR="00D97767">
        <w:t>T</w:t>
      </w:r>
      <w:r w:rsidR="001E4138" w:rsidRPr="00F50A20">
        <w:t xml:space="preserve">he combined written and oral exam may be taken a second </w:t>
      </w:r>
      <w:r w:rsidR="009D703B">
        <w:t xml:space="preserve">(and final) </w:t>
      </w:r>
      <w:r w:rsidR="001E4138" w:rsidRPr="00F50A20">
        <w:t>time</w:t>
      </w:r>
      <w:r w:rsidR="00D97767">
        <w:t xml:space="preserve">, </w:t>
      </w:r>
      <w:r w:rsidR="009D703B">
        <w:t>with</w:t>
      </w:r>
      <w:r w:rsidR="00D97767">
        <w:t>in one</w:t>
      </w:r>
      <w:r w:rsidR="009D703B">
        <w:t xml:space="preserve"> year of the f</w:t>
      </w:r>
      <w:r w:rsidR="00993102">
        <w:t>ailed</w:t>
      </w:r>
      <w:r w:rsidR="009D703B">
        <w:t xml:space="preserve"> attempt.</w:t>
      </w:r>
      <w:r w:rsidR="00D9671E">
        <w:t xml:space="preserve"> </w:t>
      </w:r>
      <w:r w:rsidR="009D703B">
        <w:t>The 8-week process outlined above would be repeated, with a new topic</w:t>
      </w:r>
      <w:r w:rsidR="00F10F7B">
        <w:t xml:space="preserve"> being chosen</w:t>
      </w:r>
      <w:r w:rsidR="009D703B">
        <w:t>.</w:t>
      </w:r>
      <w:r w:rsidR="00D9671E">
        <w:t xml:space="preserve"> </w:t>
      </w:r>
      <w:r>
        <w:t>T</w:t>
      </w:r>
      <w:r w:rsidR="00005AD0">
        <w:t>he same membership of the Candidacy Examin</w:t>
      </w:r>
      <w:r w:rsidR="00E8735F">
        <w:t>ing</w:t>
      </w:r>
      <w:r w:rsidR="00005AD0">
        <w:t xml:space="preserve"> Committee</w:t>
      </w:r>
      <w:r>
        <w:t xml:space="preserve"> should be retained</w:t>
      </w:r>
      <w:r w:rsidR="00005AD0">
        <w:t xml:space="preserve">, if possible, although a new Chair may be assigned for the examination by the Chair of the Graduate Studies Committee. </w:t>
      </w:r>
    </w:p>
    <w:sectPr w:rsidR="00F10F7B" w:rsidSect="00D73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643"/>
    <w:multiLevelType w:val="hybridMultilevel"/>
    <w:tmpl w:val="6AEC44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0AC60F4"/>
    <w:multiLevelType w:val="hybridMultilevel"/>
    <w:tmpl w:val="D66099E6"/>
    <w:lvl w:ilvl="0" w:tplc="DA5A3B0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223512C"/>
    <w:multiLevelType w:val="hybridMultilevel"/>
    <w:tmpl w:val="928201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ED1324C"/>
    <w:multiLevelType w:val="hybridMultilevel"/>
    <w:tmpl w:val="ACDE6B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51F1EBB"/>
    <w:multiLevelType w:val="hybridMultilevel"/>
    <w:tmpl w:val="FB580F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8A37274"/>
    <w:multiLevelType w:val="hybridMultilevel"/>
    <w:tmpl w:val="5CCA04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1260FF8"/>
    <w:multiLevelType w:val="hybridMultilevel"/>
    <w:tmpl w:val="AF90C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3A"/>
    <w:rsid w:val="00005AD0"/>
    <w:rsid w:val="000555D7"/>
    <w:rsid w:val="000617F6"/>
    <w:rsid w:val="00083B82"/>
    <w:rsid w:val="000D73A6"/>
    <w:rsid w:val="00123DA7"/>
    <w:rsid w:val="00180C66"/>
    <w:rsid w:val="001E4138"/>
    <w:rsid w:val="001F5C5F"/>
    <w:rsid w:val="00215754"/>
    <w:rsid w:val="0025059F"/>
    <w:rsid w:val="002B24DF"/>
    <w:rsid w:val="002C4F59"/>
    <w:rsid w:val="002F4DD5"/>
    <w:rsid w:val="002F5606"/>
    <w:rsid w:val="0032104B"/>
    <w:rsid w:val="00345829"/>
    <w:rsid w:val="00354A3B"/>
    <w:rsid w:val="00362C99"/>
    <w:rsid w:val="003B61B1"/>
    <w:rsid w:val="003C3230"/>
    <w:rsid w:val="003D45AC"/>
    <w:rsid w:val="003F507F"/>
    <w:rsid w:val="00401843"/>
    <w:rsid w:val="00427D7E"/>
    <w:rsid w:val="004314A7"/>
    <w:rsid w:val="00433758"/>
    <w:rsid w:val="00440D42"/>
    <w:rsid w:val="00483850"/>
    <w:rsid w:val="004A78D3"/>
    <w:rsid w:val="00514B18"/>
    <w:rsid w:val="0051639B"/>
    <w:rsid w:val="005406F7"/>
    <w:rsid w:val="00542254"/>
    <w:rsid w:val="00554A83"/>
    <w:rsid w:val="005900D4"/>
    <w:rsid w:val="00674E3E"/>
    <w:rsid w:val="00695662"/>
    <w:rsid w:val="006A23B7"/>
    <w:rsid w:val="006B3212"/>
    <w:rsid w:val="006B4B1D"/>
    <w:rsid w:val="006E63CF"/>
    <w:rsid w:val="00722C05"/>
    <w:rsid w:val="00741A72"/>
    <w:rsid w:val="00753C13"/>
    <w:rsid w:val="0077227C"/>
    <w:rsid w:val="007A489F"/>
    <w:rsid w:val="007B0608"/>
    <w:rsid w:val="007C0B3E"/>
    <w:rsid w:val="00800319"/>
    <w:rsid w:val="00805078"/>
    <w:rsid w:val="00810D8C"/>
    <w:rsid w:val="00846023"/>
    <w:rsid w:val="00863553"/>
    <w:rsid w:val="00870419"/>
    <w:rsid w:val="008B7A44"/>
    <w:rsid w:val="008C6C78"/>
    <w:rsid w:val="00931719"/>
    <w:rsid w:val="00935171"/>
    <w:rsid w:val="00964304"/>
    <w:rsid w:val="00985035"/>
    <w:rsid w:val="00993102"/>
    <w:rsid w:val="009D703B"/>
    <w:rsid w:val="009E605C"/>
    <w:rsid w:val="009E7AF5"/>
    <w:rsid w:val="00A16513"/>
    <w:rsid w:val="00A77595"/>
    <w:rsid w:val="00A945AD"/>
    <w:rsid w:val="00AC6E22"/>
    <w:rsid w:val="00AD633A"/>
    <w:rsid w:val="00B6038A"/>
    <w:rsid w:val="00B605A4"/>
    <w:rsid w:val="00B6270D"/>
    <w:rsid w:val="00B65B9F"/>
    <w:rsid w:val="00B87787"/>
    <w:rsid w:val="00BC2D3C"/>
    <w:rsid w:val="00BD5E2B"/>
    <w:rsid w:val="00BE4181"/>
    <w:rsid w:val="00BF5355"/>
    <w:rsid w:val="00C326CC"/>
    <w:rsid w:val="00C373A4"/>
    <w:rsid w:val="00C711F5"/>
    <w:rsid w:val="00C83A8F"/>
    <w:rsid w:val="00D118F7"/>
    <w:rsid w:val="00D23512"/>
    <w:rsid w:val="00D64295"/>
    <w:rsid w:val="00D733CC"/>
    <w:rsid w:val="00D9671E"/>
    <w:rsid w:val="00D97767"/>
    <w:rsid w:val="00E0307A"/>
    <w:rsid w:val="00E16234"/>
    <w:rsid w:val="00E8735F"/>
    <w:rsid w:val="00E907CF"/>
    <w:rsid w:val="00EA016D"/>
    <w:rsid w:val="00EA689A"/>
    <w:rsid w:val="00EB3EA1"/>
    <w:rsid w:val="00EE349E"/>
    <w:rsid w:val="00EF251B"/>
    <w:rsid w:val="00F10F7B"/>
    <w:rsid w:val="00F34C7D"/>
    <w:rsid w:val="00F54760"/>
    <w:rsid w:val="00F575C9"/>
    <w:rsid w:val="00FB5EB9"/>
    <w:rsid w:val="00FE746C"/>
    <w:rsid w:val="00FF7F4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60FD8"/>
  <w15:docId w15:val="{AD6E7479-B81D-436F-9663-7A75309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3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11F5"/>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E0307A"/>
    <w:rPr>
      <w:rFonts w:ascii="Tahoma" w:hAnsi="Tahoma" w:cs="Tahoma"/>
      <w:sz w:val="16"/>
      <w:szCs w:val="16"/>
    </w:rPr>
  </w:style>
  <w:style w:type="character" w:customStyle="1" w:styleId="BalloonTextChar">
    <w:name w:val="Balloon Text Char"/>
    <w:basedOn w:val="DefaultParagraphFont"/>
    <w:link w:val="BalloonText"/>
    <w:uiPriority w:val="99"/>
    <w:semiHidden/>
    <w:rsid w:val="00E0307A"/>
    <w:rPr>
      <w:rFonts w:ascii="Tahoma" w:hAnsi="Tahoma" w:cs="Tahoma"/>
      <w:sz w:val="16"/>
      <w:szCs w:val="16"/>
      <w:lang w:eastAsia="en-CA"/>
    </w:rPr>
  </w:style>
  <w:style w:type="paragraph" w:styleId="ListParagraph">
    <w:name w:val="List Paragraph"/>
    <w:basedOn w:val="Normal"/>
    <w:uiPriority w:val="34"/>
    <w:qFormat/>
    <w:rsid w:val="007B0608"/>
    <w:pPr>
      <w:ind w:left="720"/>
      <w:contextualSpacing/>
    </w:pPr>
  </w:style>
  <w:style w:type="character" w:styleId="Hyperlink">
    <w:name w:val="Hyperlink"/>
    <w:basedOn w:val="DefaultParagraphFont"/>
    <w:uiPriority w:val="99"/>
    <w:unhideWhenUsed/>
    <w:rsid w:val="00C83A8F"/>
    <w:rPr>
      <w:color w:val="0000FF" w:themeColor="hyperlink"/>
      <w:u w:val="single"/>
    </w:rPr>
  </w:style>
  <w:style w:type="character" w:styleId="Strong">
    <w:name w:val="Strong"/>
    <w:basedOn w:val="DefaultParagraphFont"/>
    <w:uiPriority w:val="22"/>
    <w:qFormat/>
    <w:rsid w:val="00FE746C"/>
    <w:rPr>
      <w:b/>
      <w:bCs/>
    </w:rPr>
  </w:style>
  <w:style w:type="character" w:styleId="CommentReference">
    <w:name w:val="annotation reference"/>
    <w:basedOn w:val="DefaultParagraphFont"/>
    <w:uiPriority w:val="99"/>
    <w:semiHidden/>
    <w:unhideWhenUsed/>
    <w:rsid w:val="006B3212"/>
    <w:rPr>
      <w:sz w:val="16"/>
      <w:szCs w:val="16"/>
    </w:rPr>
  </w:style>
  <w:style w:type="paragraph" w:styleId="CommentText">
    <w:name w:val="annotation text"/>
    <w:basedOn w:val="Normal"/>
    <w:link w:val="CommentTextChar"/>
    <w:uiPriority w:val="99"/>
    <w:semiHidden/>
    <w:unhideWhenUsed/>
    <w:rsid w:val="006B3212"/>
    <w:rPr>
      <w:sz w:val="20"/>
      <w:szCs w:val="20"/>
    </w:rPr>
  </w:style>
  <w:style w:type="character" w:customStyle="1" w:styleId="CommentTextChar">
    <w:name w:val="Comment Text Char"/>
    <w:basedOn w:val="DefaultParagraphFont"/>
    <w:link w:val="CommentText"/>
    <w:uiPriority w:val="99"/>
    <w:semiHidden/>
    <w:rsid w:val="006B3212"/>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6B3212"/>
    <w:rPr>
      <w:b/>
      <w:bCs/>
    </w:rPr>
  </w:style>
  <w:style w:type="character" w:customStyle="1" w:styleId="CommentSubjectChar">
    <w:name w:val="Comment Subject Char"/>
    <w:basedOn w:val="CommentTextChar"/>
    <w:link w:val="CommentSubject"/>
    <w:uiPriority w:val="99"/>
    <w:semiHidden/>
    <w:rsid w:val="006B3212"/>
    <w:rPr>
      <w:rFonts w:ascii="Times New Roman" w:hAnsi="Times New Roman" w:cs="Times New Roman"/>
      <w:b/>
      <w:bCs/>
      <w:sz w:val="20"/>
      <w:szCs w:val="20"/>
      <w:lang w:eastAsia="en-CA"/>
    </w:rPr>
  </w:style>
  <w:style w:type="character" w:styleId="FollowedHyperlink">
    <w:name w:val="FollowedHyperlink"/>
    <w:basedOn w:val="DefaultParagraphFont"/>
    <w:uiPriority w:val="99"/>
    <w:semiHidden/>
    <w:unhideWhenUsed/>
    <w:rsid w:val="00215754"/>
    <w:rPr>
      <w:color w:val="800080" w:themeColor="followedHyperlink"/>
      <w:u w:val="single"/>
    </w:rPr>
  </w:style>
  <w:style w:type="paragraph" w:customStyle="1" w:styleId="Default">
    <w:name w:val="Default"/>
    <w:rsid w:val="00EF25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3597">
      <w:bodyDiv w:val="1"/>
      <w:marLeft w:val="0"/>
      <w:marRight w:val="0"/>
      <w:marTop w:val="0"/>
      <w:marBottom w:val="0"/>
      <w:divBdr>
        <w:top w:val="none" w:sz="0" w:space="0" w:color="auto"/>
        <w:left w:val="none" w:sz="0" w:space="0" w:color="auto"/>
        <w:bottom w:val="none" w:sz="0" w:space="0" w:color="auto"/>
        <w:right w:val="none" w:sz="0" w:space="0" w:color="auto"/>
      </w:divBdr>
    </w:div>
    <w:div w:id="7326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erc-crsng.gc.ca/ResearchPortal-PortailDeRecherche/Instructions-Instructions/DG-SD_eng.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Jane Waterman</cp:lastModifiedBy>
  <cp:revision>3</cp:revision>
  <cp:lastPrinted>2015-04-06T15:54:00Z</cp:lastPrinted>
  <dcterms:created xsi:type="dcterms:W3CDTF">2020-01-28T17:04:00Z</dcterms:created>
  <dcterms:modified xsi:type="dcterms:W3CDTF">2020-01-28T17:09:00Z</dcterms:modified>
</cp:coreProperties>
</file>